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B2C0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德阳市消防救援支队“德阳市火灾调查技术中心” 火调仪器器材</w:t>
      </w:r>
    </w:p>
    <w:p w14:paraId="146FA531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default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市场价格调查产品清单</w:t>
      </w:r>
    </w:p>
    <w:tbl>
      <w:tblPr>
        <w:tblStyle w:val="3"/>
        <w:tblW w:w="9933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24"/>
        <w:gridCol w:w="1352"/>
        <w:gridCol w:w="1352"/>
        <w:gridCol w:w="1131"/>
        <w:gridCol w:w="1710"/>
      </w:tblGrid>
      <w:tr w14:paraId="3516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78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0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E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4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B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</w:t>
            </w:r>
          </w:p>
          <w:p w14:paraId="7BD89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进口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6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市场参考价</w:t>
            </w:r>
          </w:p>
          <w:p w14:paraId="066B5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（元）</w:t>
            </w:r>
          </w:p>
        </w:tc>
      </w:tr>
      <w:tr w14:paraId="750C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0F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E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火灾调查VR仿真培训系统</w:t>
            </w:r>
            <w:bookmarkStart w:id="0" w:name="_GoBack"/>
            <w:bookmarkEnd w:id="0"/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4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8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0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EF42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100000</w:t>
            </w:r>
          </w:p>
        </w:tc>
      </w:tr>
      <w:tr w14:paraId="5498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97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火灾现场外部无人机建模系统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A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4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7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B2B3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60000</w:t>
            </w:r>
          </w:p>
        </w:tc>
      </w:tr>
      <w:tr w14:paraId="42B0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F1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照相机及镜头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7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C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A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CC2F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50000</w:t>
            </w:r>
          </w:p>
        </w:tc>
      </w:tr>
      <w:tr w14:paraId="65A4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0A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短路磁性测试仪（剩磁仪）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A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2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A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1D6F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1800</w:t>
            </w:r>
          </w:p>
        </w:tc>
      </w:tr>
      <w:tr w14:paraId="6718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B5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火灾调查防护服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9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C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CF66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5500</w:t>
            </w:r>
          </w:p>
        </w:tc>
      </w:tr>
      <w:tr w14:paraId="004E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77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防毒半面具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6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F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0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0EAB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150</w:t>
            </w:r>
          </w:p>
        </w:tc>
      </w:tr>
      <w:tr w14:paraId="3212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8C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全防毒面具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A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2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9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B5C8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650</w:t>
            </w:r>
          </w:p>
        </w:tc>
      </w:tr>
      <w:tr w14:paraId="795D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5F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头戴式宽幅勘查照明灯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A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3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83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D1D5E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1200</w:t>
            </w:r>
          </w:p>
        </w:tc>
      </w:tr>
    </w:tbl>
    <w:p w14:paraId="3F0C72B6">
      <w:r>
        <w:br w:type="page"/>
      </w:r>
    </w:p>
    <w:p w14:paraId="73426239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eastAsia="zh-CN"/>
        </w:rPr>
        <w:t>德阳市消防救援支队“德阳市火灾调查技术中心” 火调仪器器材</w:t>
      </w:r>
    </w:p>
    <w:p w14:paraId="065A9990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default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市场价格调查产品</w:t>
      </w:r>
      <w:r>
        <w:rPr>
          <w:rFonts w:hint="eastAsia" w:asciiTheme="minorEastAsia" w:hAnsiTheme="minorEastAsia" w:cstheme="minorEastAsia"/>
          <w:b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技术参数要求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26"/>
        <w:gridCol w:w="4340"/>
        <w:gridCol w:w="2557"/>
      </w:tblGrid>
      <w:tr w14:paraId="727F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242750A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63" w:type="pct"/>
          </w:tcPr>
          <w:p w14:paraId="6D93CEF0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2649" w:type="pct"/>
          </w:tcPr>
          <w:p w14:paraId="42053D3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技术参数要求</w:t>
            </w:r>
          </w:p>
        </w:tc>
        <w:tc>
          <w:tcPr>
            <w:tcW w:w="1339" w:type="pct"/>
          </w:tcPr>
          <w:p w14:paraId="711529B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外观参考图片</w:t>
            </w:r>
          </w:p>
        </w:tc>
      </w:tr>
      <w:tr w14:paraId="75DC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0C422A2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63" w:type="pct"/>
          </w:tcPr>
          <w:p w14:paraId="32B821B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火灾调查VR仿真培训系统</w:t>
            </w:r>
          </w:p>
        </w:tc>
        <w:tc>
          <w:tcPr>
            <w:tcW w:w="2649" w:type="pct"/>
          </w:tcPr>
          <w:p w14:paraId="7FF5974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为火调人员提供创新的沉浸式VR培训场景、全流程的VR交互、全要素的VR实训教学、云端的实训大数据分析与辅助决策，最终实现火调人员业务能力的快速提升。</w:t>
            </w:r>
          </w:p>
          <w:p w14:paraId="51875E3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1.火灾VR课件数量≥10个，且VR课件至少包含民宅、商铺、宿舍真实的不同火灾场景。</w:t>
            </w:r>
          </w:p>
          <w:p w14:paraId="3175E99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2.课件至少包括培训与考核两种类型。</w:t>
            </w:r>
          </w:p>
          <w:p w14:paraId="4495A8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3.具备不少于前期准备、现场保护、照相取证、询问走访、现场勘验（勘验工具使用、物证提取）、起火点认定等实操模拟及相关法律文书填制等功能。</w:t>
            </w:r>
          </w:p>
          <w:p w14:paraId="22DC536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4.必备功能：具备人物移动、视频提取、物证提取、场景切换、会话及笔录、勘验工具使用、相机拍摄、物证送检功能。</w:t>
            </w:r>
          </w:p>
          <w:p w14:paraId="470B1D6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5.完成设定的火场调查任务的训练与考核。</w:t>
            </w:r>
          </w:p>
          <w:p w14:paraId="4537A09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6.具备VR课件在线和线下更新两种方式。</w:t>
            </w:r>
          </w:p>
          <w:p w14:paraId="1A926D6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7.至少支持100个学员账号设置管理。</w:t>
            </w:r>
          </w:p>
          <w:p w14:paraId="3BAA783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8.实时记录VR培训考核结果，说明扣分项，分析考核结果。</w:t>
            </w:r>
          </w:p>
          <w:p w14:paraId="4FE6E5D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9.包含《现场勘验笔录》、《火灾痕迹物品提取清单》、《火灾事故简易调查认定书》、《火灾事故认定书》、《封闭火灾现场公告》等法律文书填制教学。</w:t>
            </w:r>
          </w:p>
          <w:p w14:paraId="20C2F5D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10.VR输出支持：分辨率≥3000*1080，屏幕精度≥700ppi，FOV≥90度。</w:t>
            </w:r>
          </w:p>
        </w:tc>
        <w:tc>
          <w:tcPr>
            <w:tcW w:w="1339" w:type="pct"/>
          </w:tcPr>
          <w:p w14:paraId="77B1E94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1285240" cy="892810"/>
                  <wp:effectExtent l="0" t="0" r="1016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CA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3E835D4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63" w:type="pct"/>
            <w:vAlign w:val="center"/>
          </w:tcPr>
          <w:p w14:paraId="5B9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火灾现场外部无人机建模系统</w:t>
            </w:r>
          </w:p>
        </w:tc>
        <w:tc>
          <w:tcPr>
            <w:tcW w:w="2649" w:type="pct"/>
          </w:tcPr>
          <w:p w14:paraId="20B4AEC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本系统主要用于火灾现场外部场景的图像数据采集和场景重建，可进行后期的数据保存和火灾研判。</w:t>
            </w:r>
          </w:p>
          <w:p w14:paraId="704FFA0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配备火灾现场外部建模专用飞行器，小巧便携，性能强大，配备机械快门广角相机、配备不低于50倍变焦相机及RTK模块，支持高精度高效测绘及巡检作业。同时搭配以摄影测量技术为核心的专用三维重建软件，可支持各类可见光精准高效二三维重建、激光雷达的数据处理。</w:t>
            </w:r>
          </w:p>
          <w:p w14:paraId="446628A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具体参数：</w:t>
            </w:r>
          </w:p>
          <w:p w14:paraId="191FB3AD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1.飞控平台裸机重量（带普通桨叶）：≤1300 克；</w:t>
            </w:r>
          </w:p>
          <w:p w14:paraId="33C393E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2.最大起飞重量：≥1350 克（常规桨叶、静音桨叶）；</w:t>
            </w:r>
          </w:p>
          <w:p w14:paraId="3B5E8B7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3.尺寸：展开尺寸：长≤ 320 毫米，宽 ≤400 毫米，高≤160 毫米；折叠尺寸：长 ≤280毫米，宽 ≤125 毫米，高 ≤150 毫米；</w:t>
            </w:r>
          </w:p>
          <w:p w14:paraId="7F323EE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4.最大载重：≥150 克；</w:t>
            </w:r>
          </w:p>
          <w:p w14:paraId="64D94EC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5.最大上升速度：≥8 米/秒；</w:t>
            </w:r>
          </w:p>
          <w:p w14:paraId="55C6482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6.最大水平飞行速度（海平面附近无风）：≥18米/秒；</w:t>
            </w:r>
          </w:p>
          <w:p w14:paraId="5D70EF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7.最大起飞海拔高度：≥5000 米；</w:t>
            </w:r>
          </w:p>
          <w:p w14:paraId="640B741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8.最长飞行时间（无风环境）：≥40 分钟（常规桨叶、静音桨叶）；</w:t>
            </w:r>
          </w:p>
          <w:p w14:paraId="3C95F6F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9.最大续航里程（无风环境）：≥30公里（常规桨叶、静音桨叶）；</w:t>
            </w:r>
          </w:p>
          <w:p w14:paraId="3A24D41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10.最大抗风速度：≥10 米/秒；</w:t>
            </w:r>
          </w:p>
          <w:p w14:paraId="33A657A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11.具备GPS、北斗定位功能；</w:t>
            </w:r>
          </w:p>
          <w:p w14:paraId="04B2FDD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12.专用电池3块；</w:t>
            </w:r>
          </w:p>
          <w:p w14:paraId="6C4C0CB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13.电池容量：≥6000 毫安时；</w:t>
            </w:r>
          </w:p>
          <w:p w14:paraId="02DC0A4B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14.电池最大充电功率：≥180 瓦；</w:t>
            </w:r>
          </w:p>
          <w:p w14:paraId="3ABF684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15. 配备专用智图测绘软件1套（离线版）。</w:t>
            </w:r>
          </w:p>
        </w:tc>
        <w:tc>
          <w:tcPr>
            <w:tcW w:w="1339" w:type="pct"/>
          </w:tcPr>
          <w:p w14:paraId="2EE469A0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1179195" cy="673735"/>
                  <wp:effectExtent l="0" t="0" r="1905" b="1206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1137920" cy="704215"/>
                  <wp:effectExtent l="0" t="0" r="5080" b="698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94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6F378BE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63" w:type="pct"/>
            <w:vAlign w:val="center"/>
          </w:tcPr>
          <w:p w14:paraId="710E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照相机及镜头</w:t>
            </w:r>
          </w:p>
        </w:tc>
        <w:tc>
          <w:tcPr>
            <w:tcW w:w="2649" w:type="pct"/>
          </w:tcPr>
          <w:p w14:paraId="2BD444F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1.配备原厂大光圈变焦镜头1个(24-70/F2.8)、微距镜头1个(105/2.8)、定焦广角镜头一个（35/F1.8），配备相机包；</w:t>
            </w:r>
          </w:p>
          <w:p w14:paraId="6E41A1E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2.采用无反光板设计，照片像素不低于3800w，具有一定的防尘、防水性能。</w:t>
            </w:r>
          </w:p>
        </w:tc>
        <w:tc>
          <w:tcPr>
            <w:tcW w:w="1339" w:type="pct"/>
          </w:tcPr>
          <w:p w14:paraId="0C1CB17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852805" cy="857885"/>
                  <wp:effectExtent l="0" t="0" r="10795" b="5715"/>
                  <wp:docPr id="15" name="图片 14" descr="相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相机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E2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6F0CF726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63" w:type="pct"/>
            <w:vAlign w:val="center"/>
          </w:tcPr>
          <w:p w14:paraId="6CB5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短路磁性测试仪（剩磁仪）</w:t>
            </w:r>
          </w:p>
        </w:tc>
        <w:tc>
          <w:tcPr>
            <w:tcW w:w="2649" w:type="pct"/>
          </w:tcPr>
          <w:p w14:paraId="6D46ADF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检测磁体表面磁场强度，机械零件的剩磁等，用于生产、机械制造、计量检测等；</w:t>
            </w:r>
          </w:p>
          <w:p w14:paraId="6F0029C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1.量程范围：0~200mT~2000 mT</w:t>
            </w:r>
          </w:p>
          <w:p w14:paraId="04D3A10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2.频率范围：10Hz~200Hz</w:t>
            </w:r>
          </w:p>
          <w:p w14:paraId="524242D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3.准确度：0~100mT ；1%，100mT以上2%（均匀磁场中测量）</w:t>
            </w:r>
          </w:p>
          <w:p w14:paraId="40426F6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4.分辨力：DCx1：0.00～200.00mT，0.01mT；DCx10：0.0～2000.0mT，0.1mT</w:t>
            </w:r>
          </w:p>
          <w:p w14:paraId="6849F25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5.被测磁场：直流磁场（静态磁场）</w:t>
            </w:r>
          </w:p>
          <w:p w14:paraId="55E6A55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6.峰值保持功能、Gs（高斯）/mT（毫特斯拉）可自由切换</w:t>
            </w:r>
          </w:p>
          <w:p w14:paraId="7A68721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7.显示方式：41/2 LCD；直流测量时有N/S极性显示。N代表正极、S代表负极</w:t>
            </w:r>
          </w:p>
          <w:p w14:paraId="23B5DE7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8.显示单位：mT（毫特斯拉）/Gs（高斯）；显示按键快速自动调零</w:t>
            </w:r>
          </w:p>
          <w:p w14:paraId="2CD479A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9.工作环境温度：5℃~40℃ ；相对湿度：20%~80%（无凝露）</w:t>
            </w:r>
          </w:p>
          <w:p w14:paraId="6013F4C8">
            <w:pP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10.供电电源：四节5号电池；可外接5V稳压电源</w:t>
            </w:r>
          </w:p>
        </w:tc>
        <w:tc>
          <w:tcPr>
            <w:tcW w:w="1339" w:type="pct"/>
          </w:tcPr>
          <w:p w14:paraId="4B1AA6B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102235</wp:posOffset>
                  </wp:positionV>
                  <wp:extent cx="967105" cy="797560"/>
                  <wp:effectExtent l="0" t="0" r="10795" b="2540"/>
                  <wp:wrapThrough wrapText="bothSides">
                    <wp:wrapPolygon>
                      <wp:start x="0" y="0"/>
                      <wp:lineTo x="0" y="21325"/>
                      <wp:lineTo x="21274" y="21325"/>
                      <wp:lineTo x="21274" y="0"/>
                      <wp:lineTo x="0" y="0"/>
                    </wp:wrapPolygon>
                  </wp:wrapThrough>
                  <wp:docPr id="110" name="图片 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picid" s:val="{d7485650-a760-4df3-9d3a-21ce68f4a811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24000" contrast="6000"/>
                          </a:blip>
                          <a:srcRect t="59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EC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09A236E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63" w:type="pct"/>
            <w:vAlign w:val="center"/>
          </w:tcPr>
          <w:p w14:paraId="35A4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火灾调查防护服</w:t>
            </w:r>
          </w:p>
        </w:tc>
        <w:tc>
          <w:tcPr>
            <w:tcW w:w="2649" w:type="pct"/>
          </w:tcPr>
          <w:p w14:paraId="79ED0E0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火灾调查防护服套装用于现场勘验人员的基本防护，包括现场勘验服、勘查鞋、腰带、头盔、防护软帽、软帽、工具腰包、个人拉杆箱、双肩背包，防穿刺手套、防护眼镜等。</w:t>
            </w:r>
          </w:p>
          <w:p w14:paraId="2E45A26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1.现场勘验服含春秋装、夏装、冬装。</w:t>
            </w:r>
          </w:p>
          <w:p w14:paraId="5043F3D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春秋装，具备火场勘查必要耐汗渍、耐摩擦色牢度及相应抗磨、抗撕裂性能，上衣夹克式设计，方便佩带执法记录仪，印有火灾调查专用标识。</w:t>
            </w:r>
          </w:p>
          <w:p w14:paraId="797FA0C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3.夏装，包含半袖、长袖、夏裤，印有火灾调查专用标识，具备火场勘查必要耐汗渍、耐摩擦色牢度及相应抗磨、抗撕裂性能，采用多口袋设计。</w:t>
            </w:r>
          </w:p>
          <w:p w14:paraId="38DE8541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4.冬装，满足火灾调查现场应具备的必要耐汗渍、耐摩擦色牢度及相应抗磨、抗撕裂性能。</w:t>
            </w:r>
          </w:p>
          <w:p w14:paraId="086B11FA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5.火场勘查鞋，具备防砸、防穿刺、防水、绝缘等功能。</w:t>
            </w:r>
          </w:p>
          <w:p w14:paraId="4BBF1663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6.整套装备可满足火调人员在各类火灾现场环境头部、面部、呼吸、四肢及脚底的基本安全防护。</w:t>
            </w:r>
          </w:p>
        </w:tc>
        <w:tc>
          <w:tcPr>
            <w:tcW w:w="1339" w:type="pct"/>
          </w:tcPr>
          <w:p w14:paraId="773BBE9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1484630" cy="988060"/>
                  <wp:effectExtent l="0" t="0" r="1270" b="254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98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EB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27BB26B4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763" w:type="pct"/>
            <w:vAlign w:val="center"/>
          </w:tcPr>
          <w:p w14:paraId="5424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防毒半面具</w:t>
            </w:r>
          </w:p>
        </w:tc>
        <w:tc>
          <w:tcPr>
            <w:tcW w:w="2649" w:type="pct"/>
          </w:tcPr>
          <w:p w14:paraId="0FD9E4C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半防护面具，用于火灾现场调查防护，要求双滤盒过滤设计，过滤容量高、加倍呼吸阻力低，高效吸附，密合效果好，适合各种脸型，拆卸方便，佩戴简单。</w:t>
            </w:r>
          </w:p>
        </w:tc>
        <w:tc>
          <w:tcPr>
            <w:tcW w:w="1339" w:type="pct"/>
          </w:tcPr>
          <w:p w14:paraId="6765B75B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795020" cy="629285"/>
                  <wp:effectExtent l="0" t="0" r="5080" b="5715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03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4B312DE0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763" w:type="pct"/>
            <w:vAlign w:val="center"/>
          </w:tcPr>
          <w:p w14:paraId="7A3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全防毒面具</w:t>
            </w:r>
          </w:p>
        </w:tc>
        <w:tc>
          <w:tcPr>
            <w:tcW w:w="2649" w:type="pct"/>
          </w:tcPr>
          <w:p w14:paraId="400E3D4F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全面罩式防护面具，用于火灾现场调查防护，能有效防护粉尘、有机蒸汽、氯气、氯化氢、二氧化硫、氟化氢等。</w:t>
            </w:r>
          </w:p>
        </w:tc>
        <w:tc>
          <w:tcPr>
            <w:tcW w:w="1339" w:type="pct"/>
          </w:tcPr>
          <w:p w14:paraId="10BE294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810895" cy="778510"/>
                  <wp:effectExtent l="0" t="0" r="1905" b="8890"/>
                  <wp:docPr id="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77851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DB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</w:tcPr>
          <w:p w14:paraId="1A3F1EA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63" w:type="pct"/>
            <w:vAlign w:val="center"/>
          </w:tcPr>
          <w:p w14:paraId="2F8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头戴式宽幅勘查照明灯</w:t>
            </w:r>
          </w:p>
        </w:tc>
        <w:tc>
          <w:tcPr>
            <w:tcW w:w="2649" w:type="pct"/>
          </w:tcPr>
          <w:p w14:paraId="25990BB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1.高亮LED灯珠；</w:t>
            </w:r>
          </w:p>
          <w:p w14:paraId="1FDF68E7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2.带有红色LED尾灯提高安全性和可视性，光照角度上下可调节45°；</w:t>
            </w:r>
          </w:p>
          <w:p w14:paraId="0FBE404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3.开关按键带厚手套也方便操作；</w:t>
            </w:r>
          </w:p>
          <w:p w14:paraId="136968B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4.最大亮度≥160流明；</w:t>
            </w:r>
          </w:p>
          <w:p w14:paraId="291E947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5.最远照射距离≥100米；</w:t>
            </w:r>
          </w:p>
          <w:p w14:paraId="517979B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6.重量（含电池）≤600克；</w:t>
            </w:r>
          </w:p>
          <w:p w14:paraId="4C3012B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7.照射宽度＞30°视野范围＞8米宽；</w:t>
            </w:r>
          </w:p>
          <w:p w14:paraId="36BC8AA5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8.恒流设计，亮度稳定；</w:t>
            </w:r>
          </w:p>
          <w:p w14:paraId="2FC70572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9.两档模式照明与工作时间：高档≥160流明（可持续≥4小时），低档≥40流明（可持续≥10小时）。</w:t>
            </w:r>
          </w:p>
        </w:tc>
        <w:tc>
          <w:tcPr>
            <w:tcW w:w="1339" w:type="pct"/>
          </w:tcPr>
          <w:p w14:paraId="29E779B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42975" cy="672465"/>
                  <wp:effectExtent l="0" t="0" r="9525" b="635"/>
                  <wp:docPr id="2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66" b="15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3C70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DBDE5"/>
    <w:multiLevelType w:val="singleLevel"/>
    <w:tmpl w:val="8BFDBD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967AB"/>
    <w:rsid w:val="146967AB"/>
    <w:rsid w:val="6C2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cs="Times New Roman" w:eastAsiaTheme="minorEastAsia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Cs w:val="24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NULL" TargetMode="Externa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637</Words>
  <Characters>679</Characters>
  <Lines>0</Lines>
  <Paragraphs>0</Paragraphs>
  <TotalTime>0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2025-09-26T03:50:00Z</dcterms:created>
  <dc:creator>lxx</dc:creator>
  <cp:lastModifiedBy>Leisure</cp:lastModifiedBy>
  <dcterms:modified xsi:type="dcterms:W3CDTF">2025-09-26T04:47:24Z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C74AF9FD83F5469CAECD05FFAE1C9784_13</vt:lpwstr>
  </property>
  <property fmtid="{D5CDD505-2E9C-101B-9397-08002B2CF9AE}" pid="4" name="KSOTemplateDocerSaveRecord">
    <vt:lpwstr>eyJoZGlkIjoiMzUzYzhiOGY1MmFkNzhjYjEwZmU4NTRkNTNjNjRlY2MiLCJ1c2VySWQiOiI0MDgxMjI3OTkifQ==</vt:lpwstr>
  </property>
</Properties>
</file>